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9AB0E">
      <w:pPr>
        <w:pStyle w:val="7"/>
        <w:spacing w:before="0" w:after="0" w:line="360" w:lineRule="exact"/>
        <w:jc w:val="center"/>
        <w:rPr>
          <w:rStyle w:val="10"/>
          <w:rFonts w:hint="eastAsia" w:ascii="Arial" w:hAnsi="Arial" w:cs="Arial"/>
          <w:sz w:val="36"/>
          <w:szCs w:val="32"/>
          <w:lang w:val="en-US" w:eastAsia="zh-CN"/>
        </w:rPr>
      </w:pPr>
      <w:r>
        <w:rPr>
          <w:rStyle w:val="10"/>
          <w:rFonts w:hint="eastAsia" w:ascii="Arial" w:hAnsi="Arial" w:cs="Arial"/>
          <w:sz w:val="36"/>
          <w:szCs w:val="32"/>
          <w:lang w:val="en-US" w:eastAsia="zh-CN"/>
        </w:rPr>
        <w:t>考 试 须 知</w:t>
      </w:r>
    </w:p>
    <w:p w14:paraId="3C7C4D13">
      <w:pPr>
        <w:pStyle w:val="7"/>
        <w:spacing w:before="0" w:after="0" w:line="360" w:lineRule="exact"/>
        <w:jc w:val="center"/>
        <w:rPr>
          <w:rStyle w:val="10"/>
          <w:rFonts w:hint="default" w:ascii="Arial" w:hAnsi="Arial" w:cs="Arial"/>
          <w:sz w:val="36"/>
          <w:szCs w:val="32"/>
          <w:lang w:val="en-US" w:eastAsia="zh-CN"/>
        </w:rPr>
      </w:pPr>
      <w:bookmarkStart w:id="0" w:name="_GoBack"/>
      <w:bookmarkEnd w:id="0"/>
    </w:p>
    <w:p w14:paraId="04C1C1E5">
      <w:pPr>
        <w:pStyle w:val="7"/>
        <w:spacing w:before="0" w:after="0" w:line="360" w:lineRule="exact"/>
        <w:jc w:val="center"/>
        <w:rPr>
          <w:sz w:val="28"/>
          <w:szCs w:val="28"/>
        </w:rPr>
      </w:pPr>
      <w:r>
        <w:rPr>
          <w:rStyle w:val="10"/>
          <w:rFonts w:hint="eastAsia"/>
          <w:sz w:val="28"/>
          <w:szCs w:val="28"/>
        </w:rPr>
        <w:t>专升本考试考区安排在合肥大学二区（锦绣大道</w:t>
      </w:r>
      <w:r>
        <w:rPr>
          <w:rStyle w:val="10"/>
          <w:sz w:val="28"/>
          <w:szCs w:val="28"/>
        </w:rPr>
        <w:t>99</w:t>
      </w:r>
      <w:r>
        <w:rPr>
          <w:rStyle w:val="10"/>
          <w:rFonts w:hint="eastAsia"/>
          <w:sz w:val="28"/>
          <w:szCs w:val="28"/>
        </w:rPr>
        <w:t>号北2门）。</w:t>
      </w:r>
    </w:p>
    <w:p w14:paraId="59542252">
      <w:pPr>
        <w:widowControl/>
        <w:spacing w:before="75" w:after="75" w:line="360" w:lineRule="atLeast"/>
        <w:ind w:firstLine="480"/>
        <w:rPr>
          <w:rFonts w:ascii="Arial" w:hAnsi="Arial" w:eastAsia="宋体" w:cs="Arial"/>
          <w:color w:val="000000"/>
          <w:kern w:val="0"/>
          <w:sz w:val="24"/>
          <w:szCs w:val="24"/>
        </w:rPr>
      </w:pPr>
      <w:r>
        <w:rPr>
          <w:rFonts w:hint="eastAsia" w:ascii="宋体" w:hAnsi="宋体" w:eastAsia="宋体" w:cs="Arial"/>
          <w:color w:val="000000"/>
          <w:kern w:val="0"/>
          <w:sz w:val="24"/>
          <w:szCs w:val="24"/>
        </w:rPr>
        <w:t>一、自觉服从监考员等考务工作人员管理，不得以任何理由妨碍监考员等考务工作人员履行职责，不得扰乱考场及其他考试工作地点的秩序，不得危害他人的身体健康和生命安全。</w:t>
      </w:r>
    </w:p>
    <w:p w14:paraId="6B8E037D">
      <w:pPr>
        <w:widowControl/>
        <w:spacing w:before="75" w:after="75" w:line="360" w:lineRule="atLeast"/>
        <w:ind w:firstLine="480"/>
        <w:rPr>
          <w:rFonts w:ascii="Arial" w:hAnsi="Arial" w:eastAsia="宋体" w:cs="Arial"/>
          <w:color w:val="000000"/>
          <w:kern w:val="0"/>
          <w:sz w:val="24"/>
          <w:szCs w:val="24"/>
        </w:rPr>
      </w:pPr>
      <w:r>
        <w:rPr>
          <w:rFonts w:hint="eastAsia" w:ascii="宋体" w:hAnsi="宋体" w:eastAsia="宋体" w:cs="Arial"/>
          <w:color w:val="000000"/>
          <w:kern w:val="0"/>
          <w:sz w:val="24"/>
          <w:szCs w:val="24"/>
        </w:rPr>
        <w:t>二、考生在考前40分钟持有效居民身份证、《准考证》及考试用品到达考区，排队履行入场程序接受安检。（</w:t>
      </w:r>
      <w:r>
        <w:rPr>
          <w:rFonts w:hint="eastAsia" w:ascii="宋体" w:hAnsi="宋体" w:eastAsia="宋体" w:cs="Arial"/>
          <w:b/>
          <w:bCs/>
          <w:color w:val="000000"/>
          <w:kern w:val="0"/>
          <w:sz w:val="24"/>
          <w:szCs w:val="24"/>
        </w:rPr>
        <w:t>另：参加免文化课考试退役士兵职业技能综合考查考生需提前1个小时进入侯考考场核验报名材料原件及身份证、准考证</w:t>
      </w:r>
      <w:r>
        <w:rPr>
          <w:rFonts w:hint="eastAsia" w:ascii="宋体" w:hAnsi="宋体" w:eastAsia="宋体" w:cs="Arial"/>
          <w:color w:val="000000"/>
          <w:kern w:val="0"/>
          <w:sz w:val="24"/>
          <w:szCs w:val="24"/>
        </w:rPr>
        <w:t>），进入考区及考场时应当主动配合考务工作人员按规定接受身份验证核查、安全检查和随身物品检查等。</w:t>
      </w:r>
    </w:p>
    <w:p w14:paraId="3CF9C23D">
      <w:pPr>
        <w:widowControl/>
        <w:spacing w:before="75" w:after="75" w:line="360" w:lineRule="atLeast"/>
        <w:ind w:firstLine="480"/>
        <w:rPr>
          <w:rFonts w:ascii="Arial" w:hAnsi="Arial" w:eastAsia="宋体" w:cs="Arial"/>
          <w:color w:val="000000"/>
          <w:kern w:val="0"/>
          <w:sz w:val="24"/>
          <w:szCs w:val="24"/>
        </w:rPr>
      </w:pPr>
      <w:r>
        <w:rPr>
          <w:rFonts w:hint="eastAsia" w:ascii="宋体" w:hAnsi="宋体" w:eastAsia="宋体" w:cs="Arial"/>
          <w:color w:val="000000"/>
          <w:kern w:val="0"/>
          <w:sz w:val="24"/>
          <w:szCs w:val="24"/>
        </w:rPr>
        <w:t>三、</w:t>
      </w:r>
      <w:r>
        <w:rPr>
          <w:rFonts w:hint="eastAsia" w:ascii="宋体" w:hAnsi="宋体" w:eastAsia="宋体" w:cs="Arial"/>
          <w:b/>
          <w:bCs/>
          <w:color w:val="000000"/>
          <w:kern w:val="0"/>
          <w:sz w:val="24"/>
          <w:szCs w:val="24"/>
        </w:rPr>
        <w:t>除2B铅笔（用于填涂答题卡）、无封套橡皮、0.5毫米黑色墨水签字笔、直尺、圆规、三角板、透明文具袋等必需的考试用品外，其他任何物品不得带入考区。严禁携带任何书刊、报纸、稿纸、图片、资料、具有通讯功能的工具（如手机、手表（智能手环）、各类耳机、智能眼镜和照相扫描等设备）或者有存储、编程、查询功能的电子用品以及计算器、涂改液、修正带等物品进入考区。尽量不携带钥匙、磁卡、打火机以及金属手镯、戒指、项链等物品，尽量不穿戴有金属装饰品的衣服、鞋帽、发卡等，避免反复安检，影响正常入场。</w:t>
      </w:r>
    </w:p>
    <w:p w14:paraId="6BC9CD2A">
      <w:pPr>
        <w:widowControl/>
        <w:spacing w:before="75" w:after="75" w:line="360" w:lineRule="atLeast"/>
        <w:ind w:firstLine="480"/>
        <w:rPr>
          <w:rFonts w:ascii="Arial" w:hAnsi="Arial" w:eastAsia="宋体" w:cs="Arial"/>
          <w:color w:val="000000"/>
          <w:kern w:val="0"/>
          <w:sz w:val="24"/>
          <w:szCs w:val="24"/>
        </w:rPr>
      </w:pPr>
      <w:r>
        <w:rPr>
          <w:rFonts w:hint="eastAsia" w:ascii="宋体" w:hAnsi="宋体" w:eastAsia="宋体" w:cs="Arial"/>
          <w:color w:val="000000"/>
          <w:kern w:val="0"/>
          <w:sz w:val="24"/>
          <w:szCs w:val="24"/>
        </w:rPr>
        <w:t>四、考生入场后，按座位号对号入座，在《考生签到表》上签名，将《准考证》、有效居民身份证放在桌子左上角以便核验。</w:t>
      </w:r>
      <w:r>
        <w:rPr>
          <w:rFonts w:hint="eastAsia" w:ascii="宋体" w:hAnsi="宋体" w:eastAsia="宋体" w:cs="Arial"/>
          <w:b/>
          <w:bCs/>
          <w:color w:val="000000"/>
          <w:kern w:val="0"/>
          <w:sz w:val="24"/>
          <w:szCs w:val="24"/>
        </w:rPr>
        <w:t>《准考证》正、反两面在使用期间均不得涂改或书写。</w:t>
      </w:r>
    </w:p>
    <w:p w14:paraId="3BBE408F">
      <w:pPr>
        <w:widowControl/>
        <w:spacing w:before="75" w:after="75" w:line="360" w:lineRule="atLeast"/>
        <w:ind w:firstLine="480"/>
        <w:rPr>
          <w:rFonts w:ascii="Arial" w:hAnsi="Arial" w:eastAsia="宋体" w:cs="Arial"/>
          <w:color w:val="000000"/>
          <w:kern w:val="0"/>
          <w:sz w:val="24"/>
          <w:szCs w:val="24"/>
        </w:rPr>
      </w:pPr>
      <w:r>
        <w:rPr>
          <w:rFonts w:hint="eastAsia" w:ascii="宋体" w:hAnsi="宋体" w:eastAsia="宋体" w:cs="Arial"/>
          <w:color w:val="000000"/>
          <w:kern w:val="0"/>
          <w:sz w:val="24"/>
          <w:szCs w:val="24"/>
        </w:rPr>
        <w:t>遇试卷、答题卡分发错误及试题字迹不清、重印、漏印或缺页等问题，应举手询问，在开考前报告监考员；开考后，再行报告、更换的，延误的考试时间不予延长；涉及试题内容的疑问，不得向监考员询问。</w:t>
      </w:r>
    </w:p>
    <w:p w14:paraId="4125D174">
      <w:pPr>
        <w:widowControl/>
        <w:spacing w:before="75" w:after="75" w:line="360" w:lineRule="atLeast"/>
        <w:ind w:firstLine="480"/>
        <w:rPr>
          <w:rFonts w:ascii="Arial" w:hAnsi="Arial" w:eastAsia="宋体" w:cs="Arial"/>
          <w:color w:val="000000"/>
          <w:kern w:val="0"/>
          <w:sz w:val="24"/>
          <w:szCs w:val="24"/>
        </w:rPr>
      </w:pPr>
      <w:r>
        <w:rPr>
          <w:rFonts w:hint="eastAsia" w:ascii="宋体" w:hAnsi="宋体" w:eastAsia="宋体" w:cs="Arial"/>
          <w:color w:val="000000"/>
          <w:kern w:val="0"/>
          <w:sz w:val="24"/>
          <w:szCs w:val="24"/>
        </w:rPr>
        <w:t>五、开考信号发出后才能开始答题。</w:t>
      </w:r>
    </w:p>
    <w:p w14:paraId="0DD979A7">
      <w:pPr>
        <w:widowControl/>
        <w:spacing w:before="75" w:after="75" w:line="360" w:lineRule="atLeast"/>
        <w:ind w:firstLine="480"/>
        <w:rPr>
          <w:rFonts w:ascii="Arial" w:hAnsi="Arial" w:eastAsia="宋体" w:cs="Arial"/>
          <w:color w:val="000000"/>
          <w:kern w:val="0"/>
          <w:sz w:val="24"/>
          <w:szCs w:val="24"/>
        </w:rPr>
      </w:pPr>
      <w:r>
        <w:rPr>
          <w:rFonts w:hint="eastAsia" w:ascii="宋体" w:hAnsi="宋体" w:eastAsia="宋体" w:cs="Arial"/>
          <w:b/>
          <w:bCs/>
          <w:color w:val="000000"/>
          <w:kern w:val="0"/>
          <w:sz w:val="24"/>
          <w:szCs w:val="24"/>
        </w:rPr>
        <w:t>六、开考15分钟后，迟到考生不准进入考场参加考试。考生不得提前交卷。</w:t>
      </w:r>
    </w:p>
    <w:p w14:paraId="69700BB4">
      <w:pPr>
        <w:widowControl/>
        <w:spacing w:before="75" w:after="75" w:line="360" w:lineRule="atLeast"/>
        <w:ind w:firstLine="480"/>
        <w:rPr>
          <w:rFonts w:ascii="Arial" w:hAnsi="Arial" w:eastAsia="宋体" w:cs="Arial"/>
          <w:color w:val="000000"/>
          <w:kern w:val="0"/>
          <w:sz w:val="24"/>
          <w:szCs w:val="24"/>
        </w:rPr>
      </w:pPr>
      <w:r>
        <w:rPr>
          <w:rFonts w:hint="eastAsia" w:ascii="宋体" w:hAnsi="宋体" w:eastAsia="宋体" w:cs="Arial"/>
          <w:b/>
          <w:bCs/>
          <w:color w:val="000000"/>
          <w:kern w:val="0"/>
          <w:sz w:val="24"/>
          <w:szCs w:val="24"/>
        </w:rPr>
        <w:t>七、考生答题前应认真填涂（或填写）试卷及答题卡上的姓名、准考证号等栏目，检查条码是否正确并粘贴到相应位置。凡不按要求填涂或字迹不清、无法辨认的或不按要求粘贴条码的，试卷及答题卡一律无效。责任由考生自负。</w:t>
      </w:r>
    </w:p>
    <w:p w14:paraId="31A4C957">
      <w:pPr>
        <w:widowControl/>
        <w:spacing w:before="75" w:after="75" w:line="360" w:lineRule="atLeast"/>
        <w:ind w:firstLine="480"/>
        <w:rPr>
          <w:rFonts w:ascii="Arial" w:hAnsi="Arial" w:eastAsia="宋体" w:cs="Arial"/>
          <w:color w:val="000000"/>
          <w:kern w:val="0"/>
          <w:sz w:val="24"/>
          <w:szCs w:val="24"/>
        </w:rPr>
      </w:pPr>
      <w:r>
        <w:rPr>
          <w:rFonts w:hint="eastAsia" w:ascii="宋体" w:hAnsi="宋体" w:eastAsia="宋体" w:cs="Arial"/>
          <w:b/>
          <w:bCs/>
          <w:color w:val="000000"/>
          <w:kern w:val="0"/>
          <w:sz w:val="24"/>
          <w:szCs w:val="24"/>
        </w:rPr>
        <w:t>考生在进行各科目考试作答时，务必将全部答案填涂（或填写）在答题卡上与题号相对应的答题区域内。填涂（或填写）在试卷、草稿纸上或答题卡上非题号对应的答题区域的答案一律无效。不得用规定以外的笔和纸答题，不得在试卷和答题卡规定以外的地方书写姓名、考号，不得在试卷和答题卡上做任何标记。</w:t>
      </w:r>
    </w:p>
    <w:p w14:paraId="5BA40C42">
      <w:pPr>
        <w:widowControl/>
        <w:spacing w:before="75" w:after="75" w:line="360" w:lineRule="atLeast"/>
        <w:ind w:firstLine="480"/>
        <w:rPr>
          <w:rFonts w:ascii="Arial" w:hAnsi="Arial" w:eastAsia="宋体" w:cs="Arial"/>
          <w:color w:val="000000"/>
          <w:kern w:val="0"/>
          <w:sz w:val="24"/>
          <w:szCs w:val="24"/>
        </w:rPr>
      </w:pPr>
      <w:r>
        <w:rPr>
          <w:rFonts w:hint="eastAsia" w:ascii="宋体" w:hAnsi="宋体" w:eastAsia="宋体" w:cs="Arial"/>
          <w:color w:val="000000"/>
          <w:kern w:val="0"/>
          <w:sz w:val="24"/>
          <w:szCs w:val="24"/>
        </w:rPr>
        <w:t>八、在考场内须保持安静，不得吸烟，不得喧哗，不得交头接耳、左顾右盼、打手势、做暗号，不得夹带、旁窥、抄袭或有意让他人抄袭，不得传抄答案或交换试卷、答题卡、草稿纸，不得传递文具、物品等，不得将试卷、答题卡或草稿纸带出考场。如身体出现异常情况，应立即报告考试工作人员和监考员。</w:t>
      </w:r>
    </w:p>
    <w:p w14:paraId="327518ED">
      <w:pPr>
        <w:widowControl/>
        <w:spacing w:before="75" w:after="75" w:line="360" w:lineRule="atLeast"/>
        <w:ind w:firstLine="480"/>
        <w:rPr>
          <w:rFonts w:ascii="Arial" w:hAnsi="Arial" w:eastAsia="宋体" w:cs="Arial"/>
          <w:color w:val="000000"/>
          <w:kern w:val="0"/>
          <w:sz w:val="24"/>
          <w:szCs w:val="24"/>
        </w:rPr>
      </w:pPr>
      <w:r>
        <w:rPr>
          <w:rFonts w:hint="eastAsia" w:ascii="宋体" w:hAnsi="宋体" w:eastAsia="宋体" w:cs="Arial"/>
          <w:color w:val="000000"/>
          <w:kern w:val="0"/>
          <w:sz w:val="24"/>
          <w:szCs w:val="24"/>
        </w:rPr>
        <w:t>九、考试期间不允许上厕所。生病及其他特殊原因确需上厕所，经核实后，须由同性监考员全程监督。</w:t>
      </w:r>
    </w:p>
    <w:p w14:paraId="7013D7CF">
      <w:pPr>
        <w:widowControl/>
        <w:spacing w:before="75" w:after="75" w:line="360" w:lineRule="atLeast"/>
        <w:ind w:firstLine="480"/>
        <w:rPr>
          <w:rFonts w:ascii="Arial" w:hAnsi="Arial" w:eastAsia="宋体" w:cs="Arial"/>
          <w:color w:val="000000"/>
          <w:kern w:val="0"/>
          <w:sz w:val="24"/>
          <w:szCs w:val="24"/>
        </w:rPr>
      </w:pPr>
      <w:r>
        <w:rPr>
          <w:rFonts w:hint="eastAsia" w:ascii="宋体" w:hAnsi="宋体" w:eastAsia="宋体" w:cs="Arial"/>
          <w:color w:val="000000"/>
          <w:kern w:val="0"/>
          <w:sz w:val="24"/>
          <w:szCs w:val="24"/>
        </w:rPr>
        <w:t>十、考试结束信号发出后，立即停笔并停止答题，将试卷及答题卡整理好反扣放在桌面上等待监考员收取，待监考员收取所有试卷及答题卡清点完毕后，根据监考员指令依次退出考场。</w:t>
      </w:r>
      <w:r>
        <w:rPr>
          <w:rFonts w:hint="eastAsia" w:ascii="宋体" w:hAnsi="宋体" w:eastAsia="宋体" w:cs="Arial"/>
          <w:b/>
          <w:bCs/>
          <w:color w:val="000000"/>
          <w:kern w:val="0"/>
          <w:sz w:val="24"/>
          <w:szCs w:val="24"/>
        </w:rPr>
        <w:t>考试结束后应立即离开考区。</w:t>
      </w:r>
    </w:p>
    <w:p w14:paraId="3BA97B2E">
      <w:pPr>
        <w:widowControl/>
        <w:spacing w:before="75" w:after="75" w:line="360" w:lineRule="atLeast"/>
        <w:ind w:firstLine="480"/>
        <w:rPr>
          <w:rFonts w:ascii="Arial" w:hAnsi="Arial" w:eastAsia="宋体" w:cs="Arial"/>
          <w:color w:val="000000"/>
          <w:kern w:val="0"/>
          <w:sz w:val="24"/>
          <w:szCs w:val="24"/>
        </w:rPr>
      </w:pPr>
      <w:r>
        <w:rPr>
          <w:rFonts w:hint="eastAsia" w:ascii="宋体" w:hAnsi="宋体" w:eastAsia="宋体" w:cs="Arial"/>
          <w:color w:val="000000"/>
          <w:kern w:val="0"/>
          <w:sz w:val="24"/>
          <w:szCs w:val="24"/>
        </w:rPr>
        <w:t>十一、如不遵守考场规则，不服从考务工作人员管理，有违规行为的，按照《中华人民共和国教育法》《国家教育考试违规处理办法》确定的程序和规定严肃处理，并将记入国家教育考试诚信档案；涉嫌犯罪的，按照《中华人民共和国刑法》《最高人民法院、最高人民检察院关于办理组织考试作弊等刑事案件适用法律若干问题的解释》等法律规定，移送司法机关追究法律责任。</w:t>
      </w:r>
    </w:p>
    <w:p w14:paraId="337C8033">
      <w:pPr>
        <w:widowControl/>
        <w:spacing w:before="75" w:after="75"/>
        <w:jc w:val="center"/>
        <w:rPr>
          <w:rFonts w:ascii="Arial" w:hAnsi="Arial" w:eastAsia="宋体" w:cs="Arial"/>
          <w:color w:val="000000"/>
          <w:kern w:val="0"/>
          <w:sz w:val="24"/>
          <w:szCs w:val="24"/>
        </w:rPr>
      </w:pPr>
      <w:r>
        <w:rPr>
          <w:rFonts w:hint="eastAsia" w:ascii="宋体" w:hAnsi="宋体" w:eastAsia="宋体" w:cs="Arial"/>
          <w:b/>
          <w:bCs/>
          <w:color w:val="000000"/>
          <w:kern w:val="0"/>
          <w:sz w:val="24"/>
          <w:szCs w:val="24"/>
        </w:rPr>
        <w:t>考区（35号教学楼）位置示意图：</w:t>
      </w:r>
      <w:r>
        <w:rPr>
          <w:rFonts w:ascii="Arial" w:hAnsi="Arial" w:eastAsia="宋体" w:cs="Arial"/>
          <w:color w:val="000000"/>
          <w:kern w:val="0"/>
          <w:sz w:val="24"/>
          <w:szCs w:val="24"/>
        </w:rPr>
        <w:drawing>
          <wp:inline distT="0" distB="0" distL="0" distR="0">
            <wp:extent cx="4112260" cy="2764790"/>
            <wp:effectExtent l="0" t="0" r="2540" b="0"/>
            <wp:docPr id="4" name="图片 4" descr="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ap.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112636" cy="2765553"/>
                    </a:xfrm>
                    <a:prstGeom prst="rect">
                      <a:avLst/>
                    </a:prstGeom>
                    <a:noFill/>
                    <a:ln>
                      <a:noFill/>
                    </a:ln>
                  </pic:spPr>
                </pic:pic>
              </a:graphicData>
            </a:graphic>
          </wp:inline>
        </w:drawing>
      </w:r>
    </w:p>
    <w:p w14:paraId="79C08777">
      <w:pPr>
        <w:widowControl/>
        <w:spacing w:before="75" w:after="75"/>
        <w:jc w:val="center"/>
        <w:rPr>
          <w:rFonts w:ascii="Arial" w:hAnsi="Arial" w:eastAsia="宋体" w:cs="Arial"/>
          <w:color w:val="000000"/>
          <w:kern w:val="0"/>
          <w:sz w:val="24"/>
          <w:szCs w:val="24"/>
        </w:rPr>
      </w:pPr>
      <w:r>
        <w:rPr>
          <w:rFonts w:hint="eastAsia" w:ascii="宋体" w:hAnsi="宋体" w:eastAsia="宋体" w:cs="Arial"/>
          <w:color w:val="000000"/>
          <w:kern w:val="0"/>
          <w:sz w:val="24"/>
          <w:szCs w:val="24"/>
        </w:rPr>
        <w:t>合肥大学专升本考试考生进入校园入口（锦绣大道99号）</w:t>
      </w:r>
      <w:r>
        <w:rPr>
          <w:rFonts w:ascii="宋体" w:hAnsi="宋体" w:eastAsia="宋体" w:cs="Arial"/>
          <w:color w:val="000000"/>
          <w:kern w:val="0"/>
          <w:sz w:val="29"/>
          <w:szCs w:val="29"/>
        </w:rPr>
        <w:drawing>
          <wp:inline distT="0" distB="0" distL="0" distR="0">
            <wp:extent cx="4283075" cy="2156460"/>
            <wp:effectExtent l="0" t="0" r="3175" b="0"/>
            <wp:docPr id="1" name="图片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283424" cy="2156716"/>
                    </a:xfrm>
                    <a:prstGeom prst="rect">
                      <a:avLst/>
                    </a:prstGeom>
                    <a:noFill/>
                    <a:ln>
                      <a:noFill/>
                    </a:ln>
                  </pic:spPr>
                </pic:pic>
              </a:graphicData>
            </a:graphic>
          </wp:inline>
        </w:drawing>
      </w:r>
    </w:p>
    <w:p w14:paraId="35C3F947">
      <w:pPr>
        <w:widowControl/>
        <w:spacing w:before="75" w:after="75"/>
        <w:jc w:val="center"/>
        <w:rPr>
          <w:rFonts w:ascii="Arial" w:hAnsi="Arial" w:eastAsia="宋体" w:cs="Arial"/>
          <w:color w:val="000000"/>
          <w:kern w:val="0"/>
          <w:sz w:val="24"/>
          <w:szCs w:val="24"/>
        </w:rPr>
      </w:pPr>
    </w:p>
    <w:sectPr>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mZDBmNTMzZjcwODZmYWY0MWRkY2RkNTY1YjEwNzMifQ=="/>
  </w:docVars>
  <w:rsids>
    <w:rsidRoot w:val="001C5A7B"/>
    <w:rsid w:val="00001882"/>
    <w:rsid w:val="00003000"/>
    <w:rsid w:val="0001392C"/>
    <w:rsid w:val="000A664F"/>
    <w:rsid w:val="000C0A53"/>
    <w:rsid w:val="000D04A3"/>
    <w:rsid w:val="00134EF2"/>
    <w:rsid w:val="001C5A7B"/>
    <w:rsid w:val="00264BEA"/>
    <w:rsid w:val="002D3D18"/>
    <w:rsid w:val="00302832"/>
    <w:rsid w:val="003031CC"/>
    <w:rsid w:val="00304EB3"/>
    <w:rsid w:val="003F73DE"/>
    <w:rsid w:val="00465496"/>
    <w:rsid w:val="004D7148"/>
    <w:rsid w:val="004E1A5A"/>
    <w:rsid w:val="0053187F"/>
    <w:rsid w:val="005807B7"/>
    <w:rsid w:val="00582A4A"/>
    <w:rsid w:val="005B0D3B"/>
    <w:rsid w:val="005D3324"/>
    <w:rsid w:val="00652F65"/>
    <w:rsid w:val="006B40B9"/>
    <w:rsid w:val="006D4CB5"/>
    <w:rsid w:val="006E77B3"/>
    <w:rsid w:val="008134AF"/>
    <w:rsid w:val="008329F7"/>
    <w:rsid w:val="008C7873"/>
    <w:rsid w:val="00904661"/>
    <w:rsid w:val="009345D5"/>
    <w:rsid w:val="009A3941"/>
    <w:rsid w:val="00A71090"/>
    <w:rsid w:val="00AC5411"/>
    <w:rsid w:val="00B30C01"/>
    <w:rsid w:val="00B8199E"/>
    <w:rsid w:val="00B9020A"/>
    <w:rsid w:val="00B93E89"/>
    <w:rsid w:val="00C06AEA"/>
    <w:rsid w:val="00CD03F4"/>
    <w:rsid w:val="00CE7258"/>
    <w:rsid w:val="00D0600F"/>
    <w:rsid w:val="00D1775B"/>
    <w:rsid w:val="00D43F41"/>
    <w:rsid w:val="00D70E2D"/>
    <w:rsid w:val="00DC0EED"/>
    <w:rsid w:val="00DE2478"/>
    <w:rsid w:val="00E67D2C"/>
    <w:rsid w:val="00E94221"/>
    <w:rsid w:val="00F34F8A"/>
    <w:rsid w:val="079D00A3"/>
    <w:rsid w:val="135C6670"/>
    <w:rsid w:val="1764030D"/>
    <w:rsid w:val="1E3B15A8"/>
    <w:rsid w:val="2224572B"/>
    <w:rsid w:val="226E6437"/>
    <w:rsid w:val="252626BD"/>
    <w:rsid w:val="34B25DB3"/>
    <w:rsid w:val="36546F82"/>
    <w:rsid w:val="366460B4"/>
    <w:rsid w:val="490814BB"/>
    <w:rsid w:val="60BC0B73"/>
    <w:rsid w:val="644411EB"/>
    <w:rsid w:val="64895CB3"/>
    <w:rsid w:val="71B02CB5"/>
    <w:rsid w:val="734C4CA9"/>
    <w:rsid w:val="751D4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2880"/>
      </w:tabs>
    </w:pPr>
    <w:rPr>
      <w:rFonts w:ascii="仿宋_GB2312" w:hAnsi="仿宋_GB2312" w:eastAsia="仿宋_GB2312" w:cs="仿宋_GB2312"/>
      <w:sz w:val="32"/>
    </w:rPr>
  </w:style>
  <w:style w:type="paragraph" w:styleId="3">
    <w:name w:val="Body Text Indent"/>
    <w:basedOn w:val="1"/>
    <w:qFormat/>
    <w:uiPriority w:val="0"/>
    <w:pPr>
      <w:spacing w:line="360" w:lineRule="auto"/>
      <w:ind w:left="881"/>
    </w:pPr>
    <w:rPr>
      <w:sz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75" w:after="75"/>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BF050-BD61-48C8-84C9-423D51BC1DA2}">
  <ds:schemaRefs/>
</ds:datastoreItem>
</file>

<file path=docProps/app.xml><?xml version="1.0" encoding="utf-8"?>
<Properties xmlns="http://schemas.openxmlformats.org/officeDocument/2006/extended-properties" xmlns:vt="http://schemas.openxmlformats.org/officeDocument/2006/docPropsVTypes">
  <Template>Normal</Template>
  <Pages>2</Pages>
  <Words>1437</Words>
  <Characters>1445</Characters>
  <Lines>10</Lines>
  <Paragraphs>2</Paragraphs>
  <TotalTime>7</TotalTime>
  <ScaleCrop>false</ScaleCrop>
  <LinksUpToDate>false</LinksUpToDate>
  <CharactersWithSpaces>1451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2025-04-11T03:08:00Z</dcterms:created>
  <dc:creator>微软用户</dc:creator>
  <cp:lastModifiedBy>婧婧婧</cp:lastModifiedBy>
  <dcterms:modified xsi:type="dcterms:W3CDTF">2025-04-17T01:35:12Z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9E098A3D909A444DB6A7B5498410CB66</vt:lpwstr>
  </property>
  <property fmtid="{D5CDD505-2E9C-101B-9397-08002B2CF9AE}" pid="4" name="KSOTemplateDocerSaveRecord">
    <vt:lpwstr>eyJoZGlkIjoiMjliN2Y0NGRjMjIzMDY1ZTAxNzUwMzI1MGI3MzJjMGEiLCJ1c2VySWQiOiI0MzA5ODk1NzkifQ==</vt:lpwstr>
  </property>
</Properties>
</file>